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DC" w:rsidRPr="00183EDC" w:rsidRDefault="00183EDC" w:rsidP="00183ED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smallCaps/>
          <w:w w:val="90"/>
          <w:sz w:val="28"/>
          <w:szCs w:val="28"/>
          <w:lang w:eastAsia="ru-RU"/>
        </w:rPr>
        <w:t>3. Документы, определяющие содержание и организацию образовательной деятельности</w:t>
      </w:r>
    </w:p>
    <w:p w:rsidR="00183EDC" w:rsidRPr="00183EDC" w:rsidRDefault="00183EDC" w:rsidP="00183ED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mallCaps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smallCaps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   3.1. Рабочий учебный  план</w:t>
      </w:r>
    </w:p>
    <w:p w:rsidR="00183EDC" w:rsidRPr="00183EDC" w:rsidRDefault="00183EDC" w:rsidP="00183ED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caps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Утверждаю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Директор ГАПОУ   БАСК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_______________</w:t>
      </w:r>
      <w:proofErr w:type="spellStart"/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Б.В.Биктимиров</w:t>
      </w:r>
      <w:proofErr w:type="spellEnd"/>
    </w:p>
    <w:p w:rsidR="00183EDC" w:rsidRPr="00183EDC" w:rsidRDefault="00183EDC" w:rsidP="00183ED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83EDC" w:rsidRPr="00183EDC" w:rsidRDefault="00183EDC" w:rsidP="00183ED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«_____» ________________ 2021 г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caps/>
          <w:w w:val="90"/>
          <w:sz w:val="28"/>
          <w:szCs w:val="28"/>
          <w:lang w:eastAsia="ru-RU"/>
        </w:rPr>
        <w:t>РАБОЧИЙ УЧЕБНЫЙ ПЛАН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caps/>
          <w:w w:val="90"/>
          <w:sz w:val="28"/>
          <w:szCs w:val="28"/>
          <w:lang w:eastAsia="ru-RU"/>
        </w:rPr>
        <w:t xml:space="preserve">профессиональной образовательной организации 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ru-RU"/>
        </w:rPr>
        <w:t>ГАПОУ Башкирский колледж архитектуры, строительства и коммунального хозяйства</w:t>
      </w:r>
    </w:p>
    <w:p w:rsidR="00183EDC" w:rsidRPr="00183EDC" w:rsidRDefault="00183EDC" w:rsidP="00183ED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07.02.01 Архитектура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ru-RU"/>
        </w:rPr>
        <w:t>базовой подготовки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w w:val="90"/>
          <w:sz w:val="20"/>
          <w:szCs w:val="20"/>
          <w:lang w:eastAsia="ru-RU"/>
        </w:rPr>
      </w:pPr>
      <w:r w:rsidRPr="00183EDC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ru-RU"/>
        </w:rPr>
        <w:t xml:space="preserve"> </w:t>
      </w:r>
    </w:p>
    <w:p w:rsidR="00183EDC" w:rsidRPr="00183EDC" w:rsidRDefault="00183EDC" w:rsidP="00183EDC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</w:t>
      </w:r>
    </w:p>
    <w:p w:rsidR="00183EDC" w:rsidRPr="00183EDC" w:rsidRDefault="00183EDC" w:rsidP="00183EDC">
      <w:pPr>
        <w:spacing w:after="0" w:line="240" w:lineRule="auto"/>
        <w:ind w:left="8280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Квалификация: архитектор</w:t>
      </w:r>
    </w:p>
    <w:p w:rsidR="00183EDC" w:rsidRPr="00183EDC" w:rsidRDefault="00183EDC" w:rsidP="00183EDC">
      <w:pPr>
        <w:spacing w:after="0" w:line="240" w:lineRule="auto"/>
        <w:ind w:left="8280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Форма обучения – очная</w:t>
      </w:r>
    </w:p>
    <w:p w:rsidR="00183EDC" w:rsidRPr="00183EDC" w:rsidRDefault="00183EDC" w:rsidP="00183EDC">
      <w:pPr>
        <w:spacing w:after="0" w:line="240" w:lineRule="auto"/>
        <w:ind w:left="8280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Нормативный срок обучения 2 года и 10 мес.</w:t>
      </w:r>
    </w:p>
    <w:p w:rsidR="00183EDC" w:rsidRPr="00183EDC" w:rsidRDefault="00183EDC" w:rsidP="00183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</w:t>
      </w:r>
      <w:r w:rsidR="001C765B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</w:t>
      </w: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на базе среднего общего образования</w:t>
      </w:r>
    </w:p>
    <w:p w:rsidR="00183EDC" w:rsidRPr="00183EDC" w:rsidRDefault="00183EDC" w:rsidP="00183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C765B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</w:t>
      </w: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Нормативный  срок обучения  – 3 года и 10 мес.</w:t>
      </w:r>
    </w:p>
    <w:p w:rsidR="00183EDC" w:rsidRPr="00183EDC" w:rsidRDefault="00183EDC" w:rsidP="00183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</w:t>
      </w:r>
      <w:r w:rsidR="001C765B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C765B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</w:t>
      </w: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на  базе основного общего образования</w:t>
      </w:r>
    </w:p>
    <w:p w:rsidR="00183EDC" w:rsidRPr="00183EDC" w:rsidRDefault="00183EDC" w:rsidP="00183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sectPr w:rsidR="00183EDC" w:rsidRPr="00183EDC" w:rsidSect="00AA0021">
          <w:headerReference w:type="even" r:id="rId8"/>
          <w:headerReference w:type="default" r:id="rId9"/>
          <w:footerReference w:type="first" r:id="rId10"/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lastRenderedPageBreak/>
        <w:t>3.1.1. Сводные данные по бюджету времени (в неделях)</w:t>
      </w: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693"/>
        <w:gridCol w:w="1302"/>
        <w:gridCol w:w="1927"/>
        <w:gridCol w:w="2004"/>
        <w:gridCol w:w="2054"/>
        <w:gridCol w:w="2154"/>
        <w:gridCol w:w="1413"/>
        <w:gridCol w:w="841"/>
      </w:tblGrid>
      <w:tr w:rsidR="00183EDC" w:rsidRPr="00183EDC" w:rsidTr="00624AE4">
        <w:trPr>
          <w:jc w:val="center"/>
        </w:trPr>
        <w:tc>
          <w:tcPr>
            <w:tcW w:w="965" w:type="dxa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proofErr w:type="gramStart"/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Обучение по дисциплинам</w:t>
            </w:r>
            <w:proofErr w:type="gramEnd"/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Всего</w:t>
            </w:r>
          </w:p>
        </w:tc>
      </w:tr>
      <w:tr w:rsidR="00183EDC" w:rsidRPr="00183EDC" w:rsidTr="00624AE4">
        <w:trPr>
          <w:jc w:val="center"/>
        </w:trPr>
        <w:tc>
          <w:tcPr>
            <w:tcW w:w="965" w:type="dxa"/>
            <w:vMerge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преддипломная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jc w:val="center"/>
        </w:trPr>
        <w:tc>
          <w:tcPr>
            <w:tcW w:w="96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9</w:t>
            </w:r>
          </w:p>
        </w:tc>
      </w:tr>
      <w:tr w:rsidR="00183EDC" w:rsidRPr="00183EDC" w:rsidTr="00624AE4">
        <w:trPr>
          <w:jc w:val="center"/>
        </w:trPr>
        <w:tc>
          <w:tcPr>
            <w:tcW w:w="96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  <w:t>II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69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1302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27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41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183EDC" w:rsidRPr="00183EDC" w:rsidTr="00624AE4">
        <w:trPr>
          <w:jc w:val="center"/>
        </w:trPr>
        <w:tc>
          <w:tcPr>
            <w:tcW w:w="96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  <w:t>III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69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302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183EDC" w:rsidRPr="00183EDC" w:rsidTr="00624AE4">
        <w:trPr>
          <w:jc w:val="center"/>
        </w:trPr>
        <w:tc>
          <w:tcPr>
            <w:tcW w:w="96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  <w:t>IV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69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302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00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41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43</w:t>
            </w:r>
          </w:p>
        </w:tc>
      </w:tr>
      <w:tr w:rsidR="00183EDC" w:rsidRPr="00183EDC" w:rsidTr="00624AE4">
        <w:trPr>
          <w:jc w:val="center"/>
        </w:trPr>
        <w:tc>
          <w:tcPr>
            <w:tcW w:w="96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02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27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00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147</w:t>
            </w:r>
          </w:p>
        </w:tc>
      </w:tr>
    </w:tbl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tabs>
          <w:tab w:val="left" w:pos="1646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ab/>
      </w: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8"/>
          <w:szCs w:val="28"/>
          <w:lang w:val="en-US"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br w:type="page"/>
      </w:r>
      <w:r w:rsidRPr="00183ED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lastRenderedPageBreak/>
        <w:t>3.1.</w:t>
      </w: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val="en-US" w:eastAsia="ru-RU"/>
        </w:rPr>
        <w:t>2</w:t>
      </w: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. План учебного </w:t>
      </w: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val="en-US" w:eastAsia="ru-RU"/>
        </w:rPr>
        <w:t xml:space="preserve">      </w:t>
      </w: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процесса </w:t>
      </w: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val="en-U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3555"/>
        <w:gridCol w:w="1220"/>
        <w:gridCol w:w="576"/>
        <w:gridCol w:w="576"/>
        <w:gridCol w:w="696"/>
        <w:gridCol w:w="486"/>
        <w:gridCol w:w="620"/>
        <w:gridCol w:w="1007"/>
        <w:gridCol w:w="987"/>
        <w:gridCol w:w="507"/>
        <w:gridCol w:w="413"/>
        <w:gridCol w:w="413"/>
        <w:gridCol w:w="544"/>
        <w:gridCol w:w="544"/>
        <w:gridCol w:w="544"/>
        <w:gridCol w:w="525"/>
        <w:gridCol w:w="525"/>
        <w:gridCol w:w="525"/>
      </w:tblGrid>
      <w:tr w:rsidR="00183EDC" w:rsidRPr="00183EDC" w:rsidTr="00624AE4">
        <w:trPr>
          <w:cantSplit/>
          <w:trHeight w:val="539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Формы промежуточной аттестации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0" w:type="auto"/>
            <w:gridSpan w:val="7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.</w:t>
            </w:r>
            <w:proofErr w:type="gramEnd"/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в</w:t>
            </w:r>
            <w:proofErr w:type="gramEnd"/>
            <w:r w:rsidRPr="00183ED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183EDC" w:rsidRPr="00183EDC" w:rsidTr="00624AE4">
        <w:trPr>
          <w:cantSplit/>
          <w:trHeight w:val="305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0" w:type="auto"/>
            <w:vMerge w:val="restart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В том числе в форме </w:t>
            </w:r>
          </w:p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практической подготовки</w:t>
            </w:r>
          </w:p>
        </w:tc>
        <w:tc>
          <w:tcPr>
            <w:tcW w:w="0" w:type="auto"/>
            <w:vMerge w:val="restart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IV курс</w:t>
            </w:r>
          </w:p>
        </w:tc>
      </w:tr>
      <w:tr w:rsidR="00183EDC" w:rsidRPr="00183EDC" w:rsidTr="00624AE4">
        <w:trPr>
          <w:cantSplit/>
          <w:trHeight w:val="206"/>
        </w:trPr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3 сем.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4 сем.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5 сем.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6 сем.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20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7 сем.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11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8 сем.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11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</w:pP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.</w:t>
            </w:r>
          </w:p>
        </w:tc>
      </w:tr>
      <w:tr w:rsidR="00183EDC" w:rsidRPr="00183EDC" w:rsidTr="00624AE4">
        <w:trPr>
          <w:cantSplit/>
          <w:trHeight w:val="3102"/>
        </w:trPr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занятий в группах и потоках (лекций, семинаров, уроков и т.п.)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занятий в подгруппах (лаб. и </w:t>
            </w: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практ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 занятий)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курсовых работ (проектов) </w:t>
            </w: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для СПО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104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19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16ДЗ/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2З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/17Э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0" w:type="auto"/>
            <w:shd w:val="clear" w:color="auto" w:fill="B6DDE8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396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3ДЗ/0Э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843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281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B6DDE8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11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206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ОГСЭ.0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ОГСЭ.0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ОГСЭ.0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ОГСЭ.0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Русский язык и культура речи*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ОГСЭ.0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Регионоведение</w:t>
            </w: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2ДЗ/2Э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Экологические основы архитектурного проектирования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ЕН.04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Архитектурная 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shd w:val="clear" w:color="auto" w:fill="8DB3E2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12ДЗ/2З/15Э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3738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1246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2492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955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426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437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588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375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350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5ДЗ/2З/9Э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6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164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lastRenderedPageBreak/>
              <w:t>ОП.01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Начертательная геометрия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Рисунок и живопись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ДЗ\ДЗ/ДЗ/-/ДЗ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История архитектуры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Типология зданий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Архитектурное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геодезии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Инженерные сети и оборудование зданий и территорий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экономики архитектурного проектирования и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Основы предпринимательской деятельности</w:t>
            </w: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Информационные технологии в профессиональной деятельности*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История современной архитектуры*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ОП.1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proofErr w:type="spellStart"/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137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7ДЗ/6Э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2108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890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186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Проектирование объектов архитектурной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4ДЗ/4Э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1868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623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842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186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Изображение архитектурного замысла при проектировании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Изображение архитектурного замысла при проектировании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Архитектурная графика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1.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2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Строительное черчение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1.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Построение теней и перспективы ряда архитектурных форм*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1.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4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Архитектурный рисунок*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Архитектурная графика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Начертательная геометрия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Архитектурный рисунок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Объемно-пространственная композиция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Архитектурная композиция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Начальное архитектурное проектирование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Начальное архитектурное проектирование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архитектурного проектирования Проектирование небольшого открытого пространства и сооружения с минимальной функцией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2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архитектурного проектирования Проектирование малоэтажного жилого дома.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183EDC">
              <w:rPr>
                <w:rFonts w:ascii="Times New Roman" w:eastAsia="Calibri" w:hAnsi="Times New Roman" w:cs="Times New Roman"/>
                <w:b/>
                <w:bCs/>
                <w:i/>
                <w:w w:val="90"/>
                <w:sz w:val="20"/>
                <w:szCs w:val="20"/>
                <w:lang w:eastAsia="ru-RU"/>
              </w:rPr>
              <w:t>Архитектурное</w:t>
            </w:r>
            <w:proofErr w:type="gramEnd"/>
            <w:r w:rsidRPr="00183EDC">
              <w:rPr>
                <w:rFonts w:ascii="Times New Roman" w:eastAsia="Calibri" w:hAnsi="Times New Roman" w:cs="Times New Roman"/>
                <w:b/>
                <w:bCs/>
                <w:i/>
                <w:w w:val="90"/>
                <w:sz w:val="20"/>
                <w:szCs w:val="20"/>
                <w:lang w:eastAsia="ru-RU"/>
              </w:rPr>
              <w:t xml:space="preserve"> проектирования</w:t>
            </w:r>
            <w:r w:rsidRPr="00183EDC">
              <w:rPr>
                <w:rFonts w:ascii="Times New Roman" w:eastAsia="Times New Roman" w:hAnsi="Times New Roman" w:cs="Times New Roman"/>
                <w:b/>
                <w:i/>
                <w:w w:val="90"/>
                <w:sz w:val="20"/>
                <w:szCs w:val="20"/>
                <w:lang w:eastAsia="ru-RU"/>
              </w:rPr>
              <w:t xml:space="preserve"> жилого дома средней этажности*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4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Основы архитектурного проектирования 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Проектирование здания зального  типа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110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5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Calibri" w:hAnsi="Times New Roman" w:cs="Times New Roman"/>
                <w:b/>
                <w:bCs/>
                <w:i/>
                <w:w w:val="90"/>
                <w:sz w:val="20"/>
                <w:szCs w:val="20"/>
                <w:lang w:eastAsia="ru-RU"/>
              </w:rPr>
              <w:t>Основы проектирования интерьера жилого помещения*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3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6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Calibri" w:hAnsi="Times New Roman" w:cs="Times New Roman"/>
                <w:b/>
                <w:bCs/>
                <w:i/>
                <w:w w:val="90"/>
                <w:sz w:val="20"/>
                <w:szCs w:val="20"/>
                <w:lang w:eastAsia="ru-RU"/>
              </w:rPr>
              <w:t xml:space="preserve">Основы проектирования интерьера </w:t>
            </w:r>
            <w:r w:rsidRPr="00183EDC">
              <w:rPr>
                <w:rFonts w:ascii="Times New Roman" w:eastAsia="Times New Roman" w:hAnsi="Times New Roman" w:cs="Times New Roman"/>
                <w:b/>
                <w:i/>
                <w:w w:val="90"/>
                <w:sz w:val="20"/>
                <w:szCs w:val="20"/>
                <w:lang w:eastAsia="ru-RU"/>
              </w:rPr>
              <w:t>общественного здания*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Макетирование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18"/>
                <w:szCs w:val="18"/>
                <w:lang w:eastAsia="ru-RU"/>
              </w:rPr>
              <w:t>МДК.01.04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Основы градостроительного проектирования с элементами благоустройства селитебных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МДК.01.04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градостроительного проектирования с элементами благоустройства селитебных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Благоустройство территорий и основы ландшафтного проектирования*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4.3.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>Геодезическое обеспечение решения архитектурно-планировочных задач*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УП.06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Геодезическая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18"/>
                <w:szCs w:val="18"/>
                <w:lang w:eastAsia="ru-RU"/>
              </w:rPr>
              <w:lastRenderedPageBreak/>
              <w:t>МДК.01.05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МДК.01.05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Конструкции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расчетов и конструирования элементов  несущего остова здания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5.3.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Реконструкция и реставрация зданий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Тема 5.4.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Особенности конструирования жилых и общественных зданий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Обмерная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151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Осуществление мероприятий по реализации принятых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37" w:right="-47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2ДЗ/1Э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37" w:right="-47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Влияние современных технологий на архитектурно-</w:t>
            </w:r>
            <w:proofErr w:type="gram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конструктивные решения</w:t>
            </w:r>
            <w:proofErr w:type="gram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зданий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Проектно-технологическая    документация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МДК.02.0</w:t>
            </w: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Осуществление авторского надзора и взаимодействие со смежными и контролирующими организациями и заказчиком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МДК.02.0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Осуществление авторского надзора и взаимодействие со смежными и контролирующими организациями и заказчиком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Тема 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Основные положения об авторском надзоре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Корректировка и обработка проектной документации по замечаниям смежных и контролирующих организаций и заказчиков.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lastRenderedPageBreak/>
              <w:t>ПП.02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Планирование и организация процесса архитектурного проектирования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37" w:right="-47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1ДЗ/1Э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-37" w:right="-47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Тема 1.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Планирование архитектурного проектирования и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Тема 1.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Организация архитектурного проектирования и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6D9F1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183EDC" w:rsidRPr="00183EDC" w:rsidTr="00624AE4">
        <w:trPr>
          <w:cantSplit/>
          <w:trHeight w:val="120"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DBDB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144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288</w:t>
            </w:r>
          </w:p>
        </w:tc>
      </w:tr>
      <w:tr w:rsidR="00183EDC" w:rsidRPr="00183EDC" w:rsidTr="00624AE4">
        <w:trPr>
          <w:cantSplit/>
          <w:trHeight w:val="113"/>
        </w:trPr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Консультации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– 4 часа на одного обучающегося на каждый учебный год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Все учебные и производственные практики заканчиваются дифференцированным зачетом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1. Программа базовой подготовки 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1.1. Дипломный проект 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Выполнение дипломного проекта с 05.05 по 16.06 (всего 6 </w:t>
            </w: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.)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Защита дипломного проекта (работы) с 17.06 по 30.06 (всего 2 </w:t>
            </w: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нед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.)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1.2. Государственные экзамены не предусмотрены</w:t>
            </w:r>
          </w:p>
        </w:tc>
        <w:tc>
          <w:tcPr>
            <w:tcW w:w="0" w:type="auto"/>
            <w:vMerge w:val="restart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Дисциплин и  МДК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396</w:t>
            </w:r>
          </w:p>
        </w:tc>
      </w:tr>
      <w:tr w:rsidR="00183EDC" w:rsidRPr="00183EDC" w:rsidTr="00624AE4">
        <w:trPr>
          <w:cantSplit/>
          <w:trHeight w:val="112"/>
        </w:trPr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83EDC" w:rsidRPr="00183EDC" w:rsidRDefault="00183EDC" w:rsidP="00183E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Производ</w:t>
            </w:r>
            <w:proofErr w:type="gram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.п</w:t>
            </w:r>
            <w:proofErr w:type="gram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рактики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преддипл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 практика</w:t>
            </w:r>
            <w:r w:rsidRPr="00183EDC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16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2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дифф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</w:tr>
      <w:tr w:rsidR="00183EDC" w:rsidRPr="00183EDC" w:rsidTr="00624AE4">
        <w:trPr>
          <w:cantSplit/>
          <w:trHeight w:val="285"/>
        </w:trPr>
        <w:tc>
          <w:tcPr>
            <w:tcW w:w="0" w:type="auto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 xml:space="preserve">0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</w:tr>
      <w:tr w:rsidR="00183EDC" w:rsidRPr="00183EDC" w:rsidTr="00624AE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Примечание: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Двумя звездочками обозначены общеобразовательные учебные дисциплины по выбору из обязательных предметных областей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Курсивом со звёздочкой обозначены учебные </w:t>
            </w:r>
            <w:proofErr w:type="gramStart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дисциплины</w:t>
            </w:r>
            <w:proofErr w:type="gramEnd"/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и темы МДК профессиональных модулей вариативной части</w:t>
            </w:r>
          </w:p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Зачеты и дифференциальные зачеты по физическому воспитанию не входят в общее количество зачетов и дифференцированных зачетов.</w:t>
            </w: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:rsidR="00183EDC" w:rsidRPr="00183EDC" w:rsidRDefault="00183EDC" w:rsidP="00183E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90"/>
          <w:sz w:val="28"/>
          <w:szCs w:val="28"/>
          <w:lang w:eastAsia="ru-RU"/>
        </w:rPr>
        <w:sectPr w:rsidR="00183EDC" w:rsidRPr="00183EDC" w:rsidSect="000D087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lastRenderedPageBreak/>
        <w:t>3.1.3. Перечень кабинетов, лабораторий, мастерских и др. для подготовки по специальности СПО 07.02.01Архитектура</w:t>
      </w: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Кабинеты: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социально-экономических дисциплин;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иностранного языка;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прикладной математики;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информатики;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технической механики;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архитектурной графики;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начертательной геометрии;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рисунка и живописи;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истории архитектуры;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основ геодезии;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инженерных сетей и оборудования зданий и территорий поселений;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типологии зданий;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технологии и организации строительного производства;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экономики архитектурного проектирования и строительства;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объемно-пространственной композиции;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основ градостроительства;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интерьера;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конструкций зданий и сооружений;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архитектурного проектирования;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экологических основ архитектурного проектирования;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архитектурной физики;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автоматизированного проектирования;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Основ предпринимательской деятельности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подготовки к итоговой аттестации;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методический.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архитектурного материаловедения;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технической механики;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безопасности жизнедеятельности;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компьютерной графики и автоматизированных систем проектирования;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информационных технологий;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технических средств обучения.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Мастерские: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плотнично</w:t>
            </w:r>
            <w:proofErr w:type="spellEnd"/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-столярных работ;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каменных и штукатурных работ;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малярных и облицовочных работ;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макетная.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спортивный зал;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Залы: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</w:p>
        </w:tc>
      </w:tr>
      <w:tr w:rsidR="00183EDC" w:rsidRPr="00183EDC" w:rsidTr="00624AE4">
        <w:trPr>
          <w:jc w:val="right"/>
        </w:trPr>
        <w:tc>
          <w:tcPr>
            <w:tcW w:w="625" w:type="dxa"/>
            <w:shd w:val="clear" w:color="auto" w:fill="auto"/>
          </w:tcPr>
          <w:p w:rsidR="00183EDC" w:rsidRPr="00183EDC" w:rsidRDefault="00183EDC" w:rsidP="00183EDC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183EDC" w:rsidRPr="00183EDC" w:rsidRDefault="00183EDC" w:rsidP="00183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83ED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183EDC" w:rsidRPr="00183EDC" w:rsidRDefault="00183EDC" w:rsidP="00183EDC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br w:type="page"/>
      </w:r>
      <w:r w:rsidRPr="00183ED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lastRenderedPageBreak/>
        <w:t>3</w:t>
      </w:r>
      <w:r w:rsidRPr="00183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.1.4. Пояснительная записка</w:t>
      </w:r>
    </w:p>
    <w:p w:rsidR="00183EDC" w:rsidRPr="00183EDC" w:rsidRDefault="00183EDC" w:rsidP="00183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Настоящий учебный план профессиональной 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образовательной организации среднего профессионального образования ГАПОУ БАСК разработан на основе следующих нормативных документов: </w:t>
      </w:r>
    </w:p>
    <w:p w:rsidR="00183EDC" w:rsidRPr="00183EDC" w:rsidRDefault="00183EDC" w:rsidP="00183E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2012г. №273-ФЗ «Об образовании в Российской Федерации»</w:t>
      </w:r>
      <w:r w:rsidRPr="00183E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83EDC" w:rsidRPr="00183EDC" w:rsidRDefault="00183EDC" w:rsidP="00183E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«Об образовании в Республике Башкортостан»  от 01.07.2013 № 696-з; </w:t>
      </w:r>
    </w:p>
    <w:p w:rsidR="00183EDC" w:rsidRPr="00183EDC" w:rsidRDefault="00183EDC" w:rsidP="00183EDC">
      <w:pPr>
        <w:numPr>
          <w:ilvl w:val="0"/>
          <w:numId w:val="17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Архитектура, утвержденный приказом Министерства образования и науки Российской Федерации № 850 от 28 июля 2014 г., зарегистрированный Министерством юстиции Российской Федерации (№ 33633 от 19 августа 2014 г.); </w:t>
      </w:r>
    </w:p>
    <w:p w:rsidR="00183EDC" w:rsidRPr="00183EDC" w:rsidRDefault="00183EDC" w:rsidP="00183E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ED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Министерства образования и науки Российской Федерации  от 16.08.2013 №968 «Об утверждении Порядка проведения государственной итоговой аттестации по образовательным программам  среднего профессионального образования»;</w:t>
      </w:r>
    </w:p>
    <w:p w:rsidR="00EF7A0C" w:rsidRPr="00EF7A0C" w:rsidRDefault="00EF7A0C" w:rsidP="00EF7A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5 августа 2020 года </w:t>
      </w:r>
    </w:p>
    <w:p w:rsidR="00EF7A0C" w:rsidRPr="00EF7A0C" w:rsidRDefault="00EF7A0C" w:rsidP="00EF7A0C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885/390 «О практической подготовке </w:t>
      </w:r>
      <w:proofErr w:type="gramStart"/>
      <w:r w:rsidRPr="00EF7A0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7A0C">
        <w:rPr>
          <w:rFonts w:ascii="Times New Roman" w:eastAsia="Calibri" w:hAnsi="Times New Roman" w:cs="Times New Roman"/>
          <w:sz w:val="24"/>
          <w:szCs w:val="24"/>
          <w:lang w:eastAsia="ru-RU"/>
        </w:rPr>
        <w:t>», Зарегистрирован в Министерстве юстиции Российской Федерации 11 сентября 2020 года, регистрационный N 59778;</w:t>
      </w:r>
    </w:p>
    <w:p w:rsidR="00183EDC" w:rsidRPr="00183EDC" w:rsidRDefault="00183EDC" w:rsidP="00183E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ahoma"/>
          <w:sz w:val="24"/>
          <w:szCs w:val="24"/>
          <w:lang w:eastAsia="ru-RU"/>
        </w:rPr>
        <w:t>Постановление Правительства РФ от 10.02.2014 N 92 "Об утверждении Правил участия 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образования";</w:t>
      </w:r>
    </w:p>
    <w:p w:rsidR="00183EDC" w:rsidRPr="00183EDC" w:rsidRDefault="00183EDC" w:rsidP="00183E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Приказ </w:t>
      </w:r>
      <w:proofErr w:type="spellStart"/>
      <w:r w:rsidRPr="00183EDC">
        <w:rPr>
          <w:rFonts w:ascii="Times New Roman" w:eastAsia="Times New Roman" w:hAnsi="Times New Roman" w:cs="Tahoma"/>
          <w:sz w:val="24"/>
          <w:szCs w:val="24"/>
          <w:lang w:eastAsia="ru-RU"/>
        </w:rPr>
        <w:t>Минобрнауки</w:t>
      </w:r>
      <w:proofErr w:type="spellEnd"/>
      <w:r w:rsidRPr="00183ED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России от 14.06.2013 №464 «О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83EDC" w:rsidRPr="00183EDC" w:rsidRDefault="00183EDC" w:rsidP="00183E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 декабря 2015г.№1578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№413»;</w:t>
      </w:r>
    </w:p>
    <w:p w:rsidR="00183EDC" w:rsidRPr="00183EDC" w:rsidRDefault="00183EDC" w:rsidP="00183E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83EDC">
        <w:rPr>
          <w:rFonts w:ascii="Times New Roman" w:eastAsia="Calibri" w:hAnsi="Times New Roman" w:cs="Century Schoolbook"/>
          <w:spacing w:val="4"/>
          <w:sz w:val="24"/>
          <w:szCs w:val="24"/>
          <w:shd w:val="clear" w:color="auto" w:fill="FFFFFF"/>
          <w:lang w:eastAsia="ru-RU"/>
        </w:rPr>
        <w:t>Приказ</w:t>
      </w:r>
      <w:r w:rsidRPr="001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27 мая 2015г. №536 «Об организации в Министерстве образования и науки РФ работы по разработке и применению профессиональных стандартов в сфере образования и науки на 2015-2018гг.»;</w:t>
      </w:r>
    </w:p>
    <w:p w:rsidR="00183EDC" w:rsidRPr="00183EDC" w:rsidRDefault="00183EDC" w:rsidP="00183E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  по разработке основных профессиональных образовательных программ и дополнительных профессиональных программ  с учетом соответствующих профессиональных стандартов (Министерство образования и науки РФ 22.01.2015г, №ДЛ-1/05вн);</w:t>
      </w:r>
    </w:p>
    <w:p w:rsidR="00183EDC" w:rsidRPr="00183EDC" w:rsidRDefault="00183EDC" w:rsidP="00183E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ED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Министерства образования Республики Башкортостан №2165 от 16.12.2013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государственной услуги среднего профессионального образования»;</w:t>
      </w:r>
    </w:p>
    <w:p w:rsidR="00183EDC" w:rsidRPr="00183EDC" w:rsidRDefault="00183EDC" w:rsidP="00183EDC">
      <w:pPr>
        <w:numPr>
          <w:ilvl w:val="0"/>
          <w:numId w:val="17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Устав ГАПОУ Башкирский колледж архитектуры, строительства и коммунального хозяйства, утвержденный Министерством образования РБ 18.07.2018 г.</w:t>
      </w:r>
    </w:p>
    <w:p w:rsidR="00183EDC" w:rsidRPr="00183EDC" w:rsidRDefault="00183EDC" w:rsidP="00183EDC">
      <w:pPr>
        <w:spacing w:after="0" w:line="240" w:lineRule="auto"/>
        <w:ind w:left="405" w:right="-366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</w:p>
    <w:p w:rsidR="00183EDC" w:rsidRPr="00183EDC" w:rsidRDefault="00183EDC" w:rsidP="00183EDC">
      <w:pPr>
        <w:spacing w:after="0" w:line="240" w:lineRule="auto"/>
        <w:ind w:left="405" w:right="-366"/>
        <w:jc w:val="center"/>
        <w:rPr>
          <w:rFonts w:ascii="Times New Roman" w:eastAsia="Times New Roman" w:hAnsi="Times New Roman" w:cs="Times New Roman"/>
          <w:bCs/>
          <w:i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Организация учебного процесса и режим занятий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Рабочий учебный план составлен в соответствии с Ф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едеральным государственным образовательным стандартом среднего профессионального образования по специальности Архитектура, утвержденного приказом Министерства образования и науки Российской Федерации № 850 от 28 июля 2014 г., зарегистрированного Министерством юстиции Российской Федерации (№ 33633 от 19 августа 2014 г.); 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lastRenderedPageBreak/>
        <w:t>Учебный год начинается 1 сентября и заканчивается в соответствии с началом каникул графика учебного процесса.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Профессиональная образовательная организация до начала учебного года разрабатывает график учебного процесса для каждой группы при обязательном соблюдении общей продолжительности теоретического обучения, экзаменационных сессий, практик и сроков проведения итоговой аттестации.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По окончании каждого семестра выделяется не более 1 недели на сессию.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На протяжении всего срока освоения ППССЗ по специальности предусматривается проведение 24 экзаменов по отдельным дисциплинам и МДК, 2 зачета и 39 дифференцированных зачёта.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Зачёты и контрольные работы проводятся за счёт времени, отведённого на дисциплину.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Курсовые проекты (в количестве 3-х) проводятся по профессиональному модулю ПМ.01.</w:t>
      </w: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 </w:t>
      </w: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Проектирование объектов архитектурной среды.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Учебные и производственные практики проводятся концентрированно, согласно рабочим программам ПМ.  По учебным и </w:t>
      </w:r>
      <w:proofErr w:type="gramStart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производственной</w:t>
      </w:r>
      <w:proofErr w:type="gramEnd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 практикам проводится дифференцированный зачет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Преддипломная практика проводится на последнем курсе обучения после освоения   профессионального цикла.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Предусмотрена</w:t>
      </w: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 шестидневная учебная неделя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Консультации – 4 часа на одного обучающегося на каждый учебный год.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Занятия по дисциплине «Иностранный язык» проводятся в подгруппах, если наполняемость каждой составляет не менее 12 человек.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Лабораторные и практические занятия по дисциплинам: ОП02 Начертательная геометрия, ОП.07 Основы геодезии, ОП13 Информационные технологии в профессиональной деятельности ОП.15 </w:t>
      </w:r>
      <w:proofErr w:type="spellStart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Цветоведение</w:t>
      </w:r>
      <w:proofErr w:type="spellEnd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, по темам ПМ 01:</w:t>
      </w:r>
      <w:r w:rsidRPr="00183ED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ru-RU"/>
        </w:rPr>
        <w:t xml:space="preserve"> </w:t>
      </w: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Архитектурный рисунок, Строительное черчение, Архитектурная графика,</w:t>
      </w:r>
      <w:r w:rsidRPr="00183ED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ru-RU"/>
        </w:rPr>
        <w:t xml:space="preserve"> </w:t>
      </w: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Построение теней и перспективы ряда архитектурных форм, проводятся в подгруппах, если наполняемость каждой составляет не менее 8 человек.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Практические занятия по дисциплинам: ОП.03 Рисунок и живопись, по МДК.01.02 Объемно-пространственная композиция с элементами макетирования, по МДК.01.03 Начальное архитектурное проектирование, проводятся в подгруппах, если наполняемость каждой составляет не менее 8 человек.</w:t>
      </w:r>
    </w:p>
    <w:p w:rsidR="00183EDC" w:rsidRPr="00183EDC" w:rsidRDefault="00183EDC" w:rsidP="00183EDC">
      <w:pPr>
        <w:numPr>
          <w:ilvl w:val="0"/>
          <w:numId w:val="30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Курсовое проектирование проводятся в подгруппах, если наполняемость каждой составляет не менее 8 человек.</w:t>
      </w:r>
    </w:p>
    <w:p w:rsidR="00183EDC" w:rsidRPr="00183EDC" w:rsidRDefault="00183EDC" w:rsidP="00183EDC">
      <w:pPr>
        <w:spacing w:after="0" w:line="240" w:lineRule="auto"/>
        <w:ind w:left="-720" w:right="-366" w:firstLine="540"/>
        <w:jc w:val="center"/>
        <w:rPr>
          <w:rFonts w:ascii="Times New Roman" w:eastAsia="Times New Roman" w:hAnsi="Times New Roman" w:cs="Times New Roman"/>
          <w:bCs/>
          <w:i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Формирование вариативной части ППССЗ</w:t>
      </w:r>
    </w:p>
    <w:p w:rsidR="00183EDC" w:rsidRPr="00183EDC" w:rsidRDefault="00183EDC" w:rsidP="00183ED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В состав вариативной части в количестве 972 часов, что </w:t>
      </w:r>
      <w:proofErr w:type="gramStart"/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составляет 30% от ППССЗ входят</w:t>
      </w:r>
      <w:proofErr w:type="gramEnd"/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:</w:t>
      </w:r>
    </w:p>
    <w:p w:rsidR="00183EDC" w:rsidRPr="00183EDC" w:rsidRDefault="00183EDC" w:rsidP="00183E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В общем гуманитарном и социально-экономическом цикле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включены дисциплины:</w:t>
      </w:r>
    </w:p>
    <w:p w:rsidR="00183EDC" w:rsidRPr="00183EDC" w:rsidRDefault="00EF7A0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русский язык и культура речи (48</w:t>
      </w:r>
      <w:r w:rsidR="00183EDC"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часов);</w:t>
      </w:r>
    </w:p>
    <w:p w:rsidR="00183EDC" w:rsidRPr="00183EDC" w:rsidRDefault="00183EDC" w:rsidP="00183EDC">
      <w:pPr>
        <w:numPr>
          <w:ilvl w:val="0"/>
          <w:numId w:val="25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Регионоведение (62 часа);</w:t>
      </w:r>
    </w:p>
    <w:p w:rsidR="00183EDC" w:rsidRPr="00183EDC" w:rsidRDefault="00183EDC" w:rsidP="00183E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В математическом и общем </w:t>
      </w:r>
      <w:proofErr w:type="gramStart"/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естественно-научном</w:t>
      </w:r>
      <w:proofErr w:type="gramEnd"/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 цикле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дополнены дисциплины: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Экологические основы природопользования (на 12 часов); 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Архитектурная физика (на 12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Информатика (на 12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Прикладная математика (на 18 часов);</w:t>
      </w:r>
    </w:p>
    <w:p w:rsidR="00183EDC" w:rsidRPr="00183EDC" w:rsidRDefault="00183EDC" w:rsidP="00183ED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В профессиональном цикле включены общепрофессиональные дисциплины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: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Основы предпринимательской деятельности (56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proofErr w:type="spellStart"/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Цветоведение</w:t>
      </w:r>
      <w:proofErr w:type="spellEnd"/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(68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История современной архитектуры (48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Информационные технологии в профессиональной деятельности (48 часов);</w:t>
      </w:r>
    </w:p>
    <w:p w:rsidR="00183EDC" w:rsidRPr="00183EDC" w:rsidRDefault="00183EDC" w:rsidP="0018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В профессиональном модуле ПМ.01 «Проектирование объектов архитектурной среды»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включены темы: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lastRenderedPageBreak/>
        <w:t>Архитектурный рисунок (68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Построение теней и перспективы ряда архитектурных форм (5</w:t>
      </w:r>
      <w:r w:rsidR="00EF7A0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0 часов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Геодезическое обеспечение решения архитектурно-планировочных задач (36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Благоустройство территорий и основы ландшафтного проектирования (36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proofErr w:type="gramStart"/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Архитектурное</w:t>
      </w:r>
      <w:proofErr w:type="gramEnd"/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проектирования жилого дома средней этажности (110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Основы проектирования интерьера жилого помещения (44 часа); 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Основы проектирования интерьера общественного здания (56 часов);    </w:t>
      </w:r>
    </w:p>
    <w:p w:rsidR="00183EDC" w:rsidRPr="00183EDC" w:rsidRDefault="00183EDC" w:rsidP="0018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В профессиональном модуле ПМ.01 «Проектирование объектов архитектурной среды»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дополнены темы:</w:t>
      </w:r>
    </w:p>
    <w:p w:rsidR="00183EDC" w:rsidRPr="00183EDC" w:rsidRDefault="00EF7A0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Архитектурная графика (на 26</w:t>
      </w:r>
      <w:r w:rsidR="00183EDC"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Объемно-пространственная композиция (на 15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Основы архитектурного проектирования. Проектирование малоэтажного жилого дома (на 26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Основы архитектурного проектирования. Проектирование здания зального типа (на 12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Основы градостроительства (на 28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Конструкции зданий и сооружений (на 29 часов);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Реконструкция и реставрация зданий (на 16 часов);</w:t>
      </w:r>
    </w:p>
    <w:p w:rsidR="00183EDC" w:rsidRPr="00183EDC" w:rsidRDefault="00183EDC" w:rsidP="00183EDC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В профессиональном модуле ПМ.02 «Осуществление мероприятий по реализации     принятых проектных решений»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дополнены темы: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Авторский надзор и работа со смежными и контролирующими организациями (на 12 часов);</w:t>
      </w:r>
    </w:p>
    <w:p w:rsidR="00183EDC" w:rsidRPr="00183EDC" w:rsidRDefault="00183EDC" w:rsidP="00183EDC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В профессиональном модуле ПМ.03 «Планирование и организация процесса         архитектурного проектирования»</w:t>
      </w: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дополнены темы: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Организация проектного дела (на 24 часа).</w:t>
      </w:r>
    </w:p>
    <w:p w:rsidR="00183EDC" w:rsidRPr="00183EDC" w:rsidRDefault="00183EDC" w:rsidP="00183EDC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Вариативная часть ППССЗ сформирована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 </w:t>
      </w:r>
    </w:p>
    <w:p w:rsidR="00183EDC" w:rsidRPr="00183EDC" w:rsidRDefault="00183EDC" w:rsidP="00183EDC">
      <w:pPr>
        <w:spacing w:after="0" w:line="240" w:lineRule="auto"/>
        <w:ind w:left="1068" w:right="-55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        Формы проведения промежуточной аттестации</w:t>
      </w:r>
    </w:p>
    <w:p w:rsidR="00183EDC" w:rsidRPr="00183EDC" w:rsidRDefault="00183EDC" w:rsidP="00183EDC">
      <w:pPr>
        <w:spacing w:after="0" w:line="240" w:lineRule="auto"/>
        <w:ind w:left="1068" w:right="-55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Формами проведения промежуточной аттестации являются: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экзамен по отдельной дисциплине;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комплексный экзамен по МДК и ПМ;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зачет по отдельной дисциплине;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дифференцированный зачёт по отдельным дисциплинам и темам МДК;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курсовой проект;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Зачёты и дифференцированные зачёты проводятся за счёт объёма времени, отводимого на изучение дисциплин и тем МДК.</w:t>
      </w:r>
    </w:p>
    <w:p w:rsidR="00183EDC" w:rsidRPr="00183EDC" w:rsidRDefault="00183EDC" w:rsidP="0018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Согласно «Положению по применению рейтинговой системы оценки </w:t>
      </w:r>
      <w:proofErr w:type="spellStart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сформированности</w:t>
      </w:r>
      <w:proofErr w:type="spellEnd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 профессиональных и общих компетенций обучающихся, оценки умений и знаний», принятой в ГАПОУ БАСК, контроль уровня подготовки обучающихся проводится по рейтинговой системе: </w:t>
      </w:r>
    </w:p>
    <w:p w:rsidR="00183EDC" w:rsidRPr="00183EDC" w:rsidRDefault="00183EDC" w:rsidP="0018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100-90(отлично), 89-80(хорошо), 79-60 (удовлетворительно)</w:t>
      </w:r>
    </w:p>
    <w:p w:rsidR="00183EDC" w:rsidRPr="00183EDC" w:rsidRDefault="00183EDC" w:rsidP="00183EDC">
      <w:pPr>
        <w:spacing w:after="0" w:line="240" w:lineRule="auto"/>
        <w:ind w:left="1068" w:right="-55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183EDC" w:rsidRPr="00183EDC" w:rsidRDefault="00183EDC" w:rsidP="00183EDC">
      <w:pPr>
        <w:spacing w:after="0" w:line="240" w:lineRule="auto"/>
        <w:ind w:left="1068"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Государственная (итоговая) аттестация   в форме подготовки и защиты дипломного проекта: 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проводится с 04 мая по 30июня.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подготовка дипломного проекта: с 04 мая по 15 июня (6 </w:t>
      </w:r>
      <w:proofErr w:type="spellStart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нед</w:t>
      </w:r>
      <w:proofErr w:type="spellEnd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.).</w:t>
      </w:r>
    </w:p>
    <w:p w:rsidR="00183EDC" w:rsidRPr="00183EDC" w:rsidRDefault="00183EDC" w:rsidP="00183EDC">
      <w:pPr>
        <w:numPr>
          <w:ilvl w:val="0"/>
          <w:numId w:val="2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защита дипломного проекта: с 16 июня по 30 июня (2 </w:t>
      </w:r>
      <w:proofErr w:type="spellStart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нед</w:t>
      </w:r>
      <w:proofErr w:type="spellEnd"/>
      <w:r w:rsidRPr="00183EDC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.)</w:t>
      </w:r>
    </w:p>
    <w:p w:rsidR="00183EDC" w:rsidRPr="00183EDC" w:rsidRDefault="00183EDC" w:rsidP="00183EDC">
      <w:pPr>
        <w:spacing w:after="0" w:line="240" w:lineRule="auto"/>
        <w:ind w:left="1068" w:right="-55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183E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Государственные экзамены не предусмотрены</w:t>
      </w:r>
      <w:r w:rsidRPr="00183EDC">
        <w:rPr>
          <w:rFonts w:ascii="Times New Roman" w:eastAsia="Times New Roman" w:hAnsi="Times New Roman" w:cs="Times New Roman"/>
          <w:b/>
          <w:smallCaps/>
          <w:w w:val="90"/>
          <w:sz w:val="24"/>
          <w:szCs w:val="24"/>
          <w:lang w:eastAsia="ru-RU"/>
        </w:rPr>
        <w:t>.</w:t>
      </w:r>
    </w:p>
    <w:p w:rsidR="000C3C8B" w:rsidRDefault="000C3C8B"/>
    <w:sectPr w:rsidR="000C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A6" w:rsidRDefault="004134A6" w:rsidP="00183EDC">
      <w:pPr>
        <w:spacing w:after="0" w:line="240" w:lineRule="auto"/>
      </w:pPr>
      <w:r>
        <w:separator/>
      </w:r>
    </w:p>
  </w:endnote>
  <w:endnote w:type="continuationSeparator" w:id="0">
    <w:p w:rsidR="004134A6" w:rsidRDefault="004134A6" w:rsidP="00183EDC">
      <w:pPr>
        <w:spacing w:after="0" w:line="240" w:lineRule="auto"/>
      </w:pPr>
      <w:r>
        <w:continuationSeparator/>
      </w:r>
    </w:p>
  </w:endnote>
  <w:endnote w:id="1">
    <w:p w:rsidR="00183EDC" w:rsidRPr="00B21B17" w:rsidRDefault="00183EDC" w:rsidP="00183EDC">
      <w:pPr>
        <w:pStyle w:val="a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DC" w:rsidRDefault="00183ED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C765B">
      <w:rPr>
        <w:noProof/>
      </w:rPr>
      <w:t>9</w:t>
    </w:r>
    <w:r>
      <w:fldChar w:fldCharType="end"/>
    </w:r>
  </w:p>
  <w:p w:rsidR="00183EDC" w:rsidRDefault="00183E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A6" w:rsidRDefault="004134A6" w:rsidP="00183EDC">
      <w:pPr>
        <w:spacing w:after="0" w:line="240" w:lineRule="auto"/>
      </w:pPr>
      <w:r>
        <w:separator/>
      </w:r>
    </w:p>
  </w:footnote>
  <w:footnote w:type="continuationSeparator" w:id="0">
    <w:p w:rsidR="004134A6" w:rsidRDefault="004134A6" w:rsidP="0018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DC" w:rsidRDefault="00183EDC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183EDC" w:rsidRDefault="00183E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DC" w:rsidRDefault="00183EDC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5993424"/>
    <w:multiLevelType w:val="hybridMultilevel"/>
    <w:tmpl w:val="07B051A4"/>
    <w:lvl w:ilvl="0" w:tplc="D2B618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82450C"/>
    <w:multiLevelType w:val="hybridMultilevel"/>
    <w:tmpl w:val="1CB6B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437233"/>
    <w:multiLevelType w:val="hybridMultilevel"/>
    <w:tmpl w:val="80162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C217D"/>
    <w:multiLevelType w:val="hybridMultilevel"/>
    <w:tmpl w:val="23B64756"/>
    <w:lvl w:ilvl="0" w:tplc="0FBE57B8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C7484"/>
    <w:multiLevelType w:val="hybridMultilevel"/>
    <w:tmpl w:val="7D6E8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E0A76"/>
    <w:multiLevelType w:val="hybridMultilevel"/>
    <w:tmpl w:val="6442A4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06B68BE"/>
    <w:multiLevelType w:val="hybridMultilevel"/>
    <w:tmpl w:val="376469A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4174770"/>
    <w:multiLevelType w:val="hybridMultilevel"/>
    <w:tmpl w:val="CA6AF038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FFB5A86"/>
    <w:multiLevelType w:val="hybridMultilevel"/>
    <w:tmpl w:val="14BA7B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1"/>
  </w:num>
  <w:num w:numId="5">
    <w:abstractNumId w:val="3"/>
  </w:num>
  <w:num w:numId="6">
    <w:abstractNumId w:val="24"/>
  </w:num>
  <w:num w:numId="7">
    <w:abstractNumId w:val="10"/>
  </w:num>
  <w:num w:numId="8">
    <w:abstractNumId w:val="5"/>
  </w:num>
  <w:num w:numId="9">
    <w:abstractNumId w:val="4"/>
  </w:num>
  <w:num w:numId="10">
    <w:abstractNumId w:val="20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 w:numId="16">
    <w:abstractNumId w:val="26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12"/>
  </w:num>
  <w:num w:numId="22">
    <w:abstractNumId w:val="17"/>
  </w:num>
  <w:num w:numId="23">
    <w:abstractNumId w:val="7"/>
  </w:num>
  <w:num w:numId="24">
    <w:abstractNumId w:val="6"/>
  </w:num>
  <w:num w:numId="25">
    <w:abstractNumId w:val="6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6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CD"/>
    <w:rsid w:val="000C3C8B"/>
    <w:rsid w:val="00183EDC"/>
    <w:rsid w:val="001C765B"/>
    <w:rsid w:val="003228CD"/>
    <w:rsid w:val="004134A6"/>
    <w:rsid w:val="006034A2"/>
    <w:rsid w:val="00C56D60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E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E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83EDC"/>
  </w:style>
  <w:style w:type="paragraph" w:customStyle="1" w:styleId="a3">
    <w:name w:val="Знак Знак Знак Знак"/>
    <w:basedOn w:val="a"/>
    <w:rsid w:val="00183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3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183EDC"/>
  </w:style>
  <w:style w:type="paragraph" w:styleId="a5">
    <w:name w:val="Body Text"/>
    <w:basedOn w:val="a"/>
    <w:link w:val="a6"/>
    <w:rsid w:val="00183E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83ED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183EDC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183ED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183EDC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183ED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183ED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183ED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183ED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ae">
    <w:name w:val="Hyperlink"/>
    <w:rsid w:val="00183EDC"/>
    <w:rPr>
      <w:color w:val="0000FF"/>
      <w:u w:val="single"/>
    </w:rPr>
  </w:style>
  <w:style w:type="paragraph" w:styleId="af">
    <w:name w:val="footnote text"/>
    <w:basedOn w:val="a"/>
    <w:link w:val="af0"/>
    <w:semiHidden/>
    <w:rsid w:val="0018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183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83EDC"/>
    <w:rPr>
      <w:vertAlign w:val="superscript"/>
    </w:rPr>
  </w:style>
  <w:style w:type="paragraph" w:styleId="2">
    <w:name w:val="List 2"/>
    <w:basedOn w:val="a"/>
    <w:rsid w:val="00183E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83E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8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183E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8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183ED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183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83E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83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18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83E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183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E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183EDC"/>
    <w:rPr>
      <w:rFonts w:ascii="Courier New" w:hAnsi="Courier New" w:cs="Courier New"/>
      <w:lang w:val="ru-RU" w:eastAsia="ru-RU"/>
    </w:rPr>
  </w:style>
  <w:style w:type="paragraph" w:styleId="af8">
    <w:name w:val="endnote text"/>
    <w:basedOn w:val="a"/>
    <w:link w:val="af9"/>
    <w:rsid w:val="00183ED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customStyle="1" w:styleId="af9">
    <w:name w:val="Текст концевой сноски Знак"/>
    <w:basedOn w:val="a0"/>
    <w:link w:val="af8"/>
    <w:rsid w:val="00183EDC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a">
    <w:name w:val="endnote reference"/>
    <w:rsid w:val="00183EDC"/>
    <w:rPr>
      <w:vertAlign w:val="superscript"/>
    </w:rPr>
  </w:style>
  <w:style w:type="paragraph" w:styleId="afb">
    <w:name w:val="Balloon Text"/>
    <w:basedOn w:val="a"/>
    <w:link w:val="afc"/>
    <w:rsid w:val="00183EDC"/>
    <w:pPr>
      <w:spacing w:after="0" w:line="240" w:lineRule="auto"/>
    </w:pPr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183EDC"/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character" w:customStyle="1" w:styleId="12">
    <w:name w:val="Основной текст1"/>
    <w:uiPriority w:val="99"/>
    <w:rsid w:val="00183EDC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E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E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83EDC"/>
  </w:style>
  <w:style w:type="paragraph" w:customStyle="1" w:styleId="a3">
    <w:name w:val="Знак Знак Знак Знак"/>
    <w:basedOn w:val="a"/>
    <w:rsid w:val="00183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3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183EDC"/>
  </w:style>
  <w:style w:type="paragraph" w:styleId="a5">
    <w:name w:val="Body Text"/>
    <w:basedOn w:val="a"/>
    <w:link w:val="a6"/>
    <w:rsid w:val="00183E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83ED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183EDC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183ED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183EDC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183ED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183ED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183ED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183ED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ae">
    <w:name w:val="Hyperlink"/>
    <w:rsid w:val="00183EDC"/>
    <w:rPr>
      <w:color w:val="0000FF"/>
      <w:u w:val="single"/>
    </w:rPr>
  </w:style>
  <w:style w:type="paragraph" w:styleId="af">
    <w:name w:val="footnote text"/>
    <w:basedOn w:val="a"/>
    <w:link w:val="af0"/>
    <w:semiHidden/>
    <w:rsid w:val="0018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183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83EDC"/>
    <w:rPr>
      <w:vertAlign w:val="superscript"/>
    </w:rPr>
  </w:style>
  <w:style w:type="paragraph" w:styleId="2">
    <w:name w:val="List 2"/>
    <w:basedOn w:val="a"/>
    <w:rsid w:val="00183E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83E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8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183E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8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183ED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183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83E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83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18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83E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183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E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183EDC"/>
    <w:rPr>
      <w:rFonts w:ascii="Courier New" w:hAnsi="Courier New" w:cs="Courier New"/>
      <w:lang w:val="ru-RU" w:eastAsia="ru-RU"/>
    </w:rPr>
  </w:style>
  <w:style w:type="paragraph" w:styleId="af8">
    <w:name w:val="endnote text"/>
    <w:basedOn w:val="a"/>
    <w:link w:val="af9"/>
    <w:rsid w:val="00183ED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customStyle="1" w:styleId="af9">
    <w:name w:val="Текст концевой сноски Знак"/>
    <w:basedOn w:val="a0"/>
    <w:link w:val="af8"/>
    <w:rsid w:val="00183EDC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a">
    <w:name w:val="endnote reference"/>
    <w:rsid w:val="00183EDC"/>
    <w:rPr>
      <w:vertAlign w:val="superscript"/>
    </w:rPr>
  </w:style>
  <w:style w:type="paragraph" w:styleId="afb">
    <w:name w:val="Balloon Text"/>
    <w:basedOn w:val="a"/>
    <w:link w:val="afc"/>
    <w:rsid w:val="00183EDC"/>
    <w:pPr>
      <w:spacing w:after="0" w:line="240" w:lineRule="auto"/>
    </w:pPr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183EDC"/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character" w:customStyle="1" w:styleId="12">
    <w:name w:val="Основной текст1"/>
    <w:uiPriority w:val="99"/>
    <w:rsid w:val="00183EDC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4</cp:revision>
  <cp:lastPrinted>2021-06-22T11:10:00Z</cp:lastPrinted>
  <dcterms:created xsi:type="dcterms:W3CDTF">2021-06-22T10:59:00Z</dcterms:created>
  <dcterms:modified xsi:type="dcterms:W3CDTF">2021-06-22T11:19:00Z</dcterms:modified>
</cp:coreProperties>
</file>